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D9" w:rsidRPr="00C05C87" w:rsidRDefault="00C124D9" w:rsidP="00C124D9">
      <w:pPr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Folgende Eltern können das Angebot </w:t>
      </w:r>
      <w:r>
        <w:rPr>
          <w:rFonts w:ascii="Corbel" w:hAnsi="Corbel" w:cs="Arial"/>
          <w:sz w:val="24"/>
          <w:szCs w:val="24"/>
        </w:rPr>
        <w:t xml:space="preserve">der Notbetreuung </w:t>
      </w:r>
      <w:r>
        <w:rPr>
          <w:rFonts w:ascii="Corbel" w:hAnsi="Corbel" w:cs="Arial"/>
          <w:sz w:val="24"/>
          <w:szCs w:val="24"/>
        </w:rPr>
        <w:t>wahrnehmen:</w:t>
      </w:r>
    </w:p>
    <w:p w:rsidR="00C124D9" w:rsidRPr="00C05C87" w:rsidRDefault="00C124D9" w:rsidP="00C124D9">
      <w:pPr>
        <w:pStyle w:val="Listenabsatz"/>
        <w:rPr>
          <w:rFonts w:ascii="Corbel" w:hAnsi="Corbel" w:cs="Arial"/>
          <w:sz w:val="24"/>
          <w:szCs w:val="24"/>
        </w:rPr>
      </w:pPr>
    </w:p>
    <w:p w:rsidR="00C124D9" w:rsidRPr="00C05C87" w:rsidRDefault="00C124D9" w:rsidP="00C124D9">
      <w:pPr>
        <w:pStyle w:val="Listenabsatz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C05C87">
        <w:rPr>
          <w:rFonts w:ascii="Corbel" w:hAnsi="Corbel" w:cs="Arial"/>
          <w:sz w:val="24"/>
          <w:szCs w:val="24"/>
        </w:rPr>
        <w:t xml:space="preserve">die Tätigkeit eines Elternteiles bei Berufstätigkeit im Bereich kritischer Infrastruktur </w:t>
      </w:r>
    </w:p>
    <w:p w:rsidR="00C124D9" w:rsidRPr="00C05C87" w:rsidRDefault="00C124D9" w:rsidP="00C124D9">
      <w:pPr>
        <w:pStyle w:val="Listenabsatz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C05C87">
        <w:rPr>
          <w:rFonts w:ascii="Corbel" w:hAnsi="Corbel" w:cs="Arial"/>
          <w:sz w:val="24"/>
          <w:szCs w:val="24"/>
        </w:rPr>
        <w:t>berufstätigen Alleinerziehenden ist grundsätzlich eine Notbetreuung zu ermöglichen, unabhängig von einer Tätigkeit im Bereich kritischer Infrastruktur.</w:t>
      </w:r>
    </w:p>
    <w:p w:rsidR="00C124D9" w:rsidRPr="00C05C87" w:rsidRDefault="00C124D9" w:rsidP="00C124D9">
      <w:pPr>
        <w:pStyle w:val="Listenabsatz"/>
        <w:numPr>
          <w:ilvl w:val="0"/>
          <w:numId w:val="1"/>
        </w:numPr>
        <w:rPr>
          <w:rFonts w:ascii="Corbel" w:hAnsi="Corbel" w:cs="Arial"/>
          <w:sz w:val="24"/>
          <w:szCs w:val="24"/>
        </w:rPr>
      </w:pPr>
      <w:r w:rsidRPr="00C05C87">
        <w:rPr>
          <w:rFonts w:ascii="Corbel" w:hAnsi="Corbel" w:cs="Arial"/>
          <w:sz w:val="24"/>
          <w:szCs w:val="24"/>
        </w:rPr>
        <w:t xml:space="preserve">Ebenfalls sind weiterhin Kinder in der Notbetreuung aufzunehmen, die aus Sicht des Kinderschutzes besonders schützenswert sind. </w:t>
      </w:r>
    </w:p>
    <w:p w:rsidR="00807899" w:rsidRPr="00807899" w:rsidRDefault="00807899" w:rsidP="00807899">
      <w:pPr>
        <w:pStyle w:val="Default"/>
        <w:rPr>
          <w:rFonts w:asciiTheme="minorHAnsi" w:hAnsiTheme="minorHAnsi" w:cstheme="minorHAnsi"/>
        </w:rPr>
      </w:pPr>
    </w:p>
    <w:p w:rsidR="00807899" w:rsidRPr="00807899" w:rsidRDefault="00807899" w:rsidP="00807899">
      <w:pPr>
        <w:pStyle w:val="Default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Zu den kritischen Infrastrukturen zählen insbesondere folgende Bereiche: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Energie - Strom, Gas, Kraftstoffversorgung etc.,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Ernährung, Hygiene (Produktion, Groß-und Einzelhandel) - inkl. Zulieferung, Logistik,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Finanzen - ggf. Bargeldversorgung, Sozialtransfers,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Gesundheit - Krankenhäuser, Rettungsdienst, Pflege, ggf. Niedergelassener Bereich, Medizinproduktehersteller, Arzneimittelhersteller, Apotheken, Labore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Informationstechnik und Telekommunikation - insbesondere Einrichtung zur Entstörung und Aufrechterhaltung der Netze,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Medien und Kultur - Risiko- und Krisenkommunikation,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Transport und Verkehr - Logistik für die KRITIS, ÖPNV,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Wasser und Entsorgung, </w:t>
      </w:r>
    </w:p>
    <w:p w:rsidR="00807899" w:rsidRPr="00807899" w:rsidRDefault="00807899" w:rsidP="00807899">
      <w:pPr>
        <w:pStyle w:val="Default"/>
        <w:spacing w:after="160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 xml:space="preserve">• Staat und Verwaltung - Kernaufgaben der öffentlichen Verwaltung, Polizei, Feuerwehr, Katastrophenschutz, Bundeswehr Justiz, Veterinärwesen, Küstenschutz sowie </w:t>
      </w:r>
    </w:p>
    <w:p w:rsidR="00807899" w:rsidRDefault="00807899" w:rsidP="00807899">
      <w:pPr>
        <w:pStyle w:val="Default"/>
        <w:rPr>
          <w:rFonts w:asciiTheme="minorHAnsi" w:hAnsiTheme="minorHAnsi" w:cstheme="minorHAnsi"/>
        </w:rPr>
      </w:pPr>
      <w:r w:rsidRPr="00807899">
        <w:rPr>
          <w:rFonts w:asciiTheme="minorHAnsi" w:hAnsiTheme="minorHAnsi" w:cstheme="minorHAnsi"/>
        </w:rPr>
        <w:t>• Lehrkräfte, Sonderpädagoginnen und Sonderpädagogen sowie gg</w:t>
      </w:r>
      <w:r w:rsidR="004E78B1">
        <w:rPr>
          <w:rFonts w:asciiTheme="minorHAnsi" w:hAnsiTheme="minorHAnsi" w:cstheme="minorHAnsi"/>
        </w:rPr>
        <w:t xml:space="preserve">f. Erzieherinnen und Erzieher. </w:t>
      </w:r>
    </w:p>
    <w:p w:rsidR="004E78B1" w:rsidRPr="00807899" w:rsidRDefault="004E78B1" w:rsidP="00807899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4E78B1" w:rsidRPr="008078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665"/>
    <w:multiLevelType w:val="hybridMultilevel"/>
    <w:tmpl w:val="8EC490F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9"/>
    <w:rsid w:val="004E78B1"/>
    <w:rsid w:val="004F22D7"/>
    <w:rsid w:val="006F71A9"/>
    <w:rsid w:val="00794081"/>
    <w:rsid w:val="00807899"/>
    <w:rsid w:val="00C124D9"/>
    <w:rsid w:val="00E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9C97"/>
  <w15:chartTrackingRefBased/>
  <w15:docId w15:val="{85A8F4D1-3AA3-4B5A-89E9-E759837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4D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7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2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2C16-0A8F-4A14-ACFA-38702F8D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Treplin, Stefanie</dc:creator>
  <cp:keywords/>
  <dc:description/>
  <cp:lastModifiedBy>Treplin, Stefanie</cp:lastModifiedBy>
  <cp:revision>2</cp:revision>
  <dcterms:created xsi:type="dcterms:W3CDTF">2021-01-07T10:29:00Z</dcterms:created>
  <dcterms:modified xsi:type="dcterms:W3CDTF">2021-01-07T10:29:00Z</dcterms:modified>
</cp:coreProperties>
</file>