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35" w:rsidRPr="00733775" w:rsidRDefault="00733775">
      <w:pPr>
        <w:pStyle w:val="textarea"/>
        <w:spacing w:before="0"/>
        <w:rPr>
          <w:rFonts w:ascii="Corbel" w:hAnsi="Corbel"/>
          <w:b/>
          <w:color w:val="000000"/>
          <w:sz w:val="22"/>
        </w:rPr>
      </w:pPr>
      <w:r>
        <w:rPr>
          <w:rFonts w:ascii="Corbel" w:hAnsi="Corbel"/>
          <w:b/>
          <w:color w:val="000000"/>
          <w:sz w:val="22"/>
        </w:rPr>
        <w:t>Rodomstorschule Plön</w:t>
      </w:r>
      <w:bookmarkStart w:id="0" w:name="_GoBack"/>
      <w:bookmarkEnd w:id="0"/>
    </w:p>
    <w:p w:rsidR="001E6935" w:rsidRPr="00E24631" w:rsidRDefault="00EC06CF">
      <w:pPr>
        <w:pStyle w:val="textarea"/>
        <w:spacing w:before="0"/>
        <w:jc w:val="both"/>
        <w:rPr>
          <w:rFonts w:ascii="Corbel" w:hAnsi="Corbel"/>
          <w:b/>
          <w:color w:val="000000"/>
          <w:sz w:val="22"/>
        </w:rPr>
      </w:pPr>
      <w:r w:rsidRPr="00E24631">
        <w:rPr>
          <w:rFonts w:ascii="Corbel" w:hAnsi="Corbel"/>
          <w:b/>
          <w:color w:val="000000"/>
          <w:sz w:val="22"/>
        </w:rPr>
        <w:t>Nutzungsordnung für den Videokonferenzdienst von Dataport</w:t>
      </w:r>
    </w:p>
    <w:p w:rsidR="001E6935" w:rsidRPr="00E24631" w:rsidRDefault="00EC06CF">
      <w:pPr>
        <w:pStyle w:val="textarea"/>
        <w:spacing w:before="0"/>
        <w:rPr>
          <w:rFonts w:ascii="Corbel" w:hAnsi="Corbel"/>
        </w:rPr>
      </w:pPr>
      <w:r w:rsidRPr="00E24631">
        <w:rPr>
          <w:rFonts w:ascii="Corbel" w:hAnsi="Corbel"/>
          <w:b/>
          <w:color w:val="000000"/>
          <w:sz w:val="22"/>
        </w:rPr>
        <w:t>Präambel</w:t>
      </w:r>
    </w:p>
    <w:p w:rsidR="001E6935" w:rsidRPr="00E24631" w:rsidRDefault="00EC06CF">
      <w:pPr>
        <w:pStyle w:val="textarea"/>
        <w:spacing w:before="0"/>
        <w:jc w:val="both"/>
        <w:rPr>
          <w:rFonts w:ascii="Corbel" w:hAnsi="Corbel"/>
        </w:rPr>
      </w:pPr>
      <w:r w:rsidRPr="00E24631">
        <w:rPr>
          <w:rFonts w:ascii="Corbel" w:hAnsi="Corbel"/>
          <w:color w:val="000000"/>
          <w:sz w:val="22"/>
        </w:rPr>
        <w:t xml:space="preserve">Die Schule </w:t>
      </w:r>
      <w:proofErr w:type="spellStart"/>
      <w:r w:rsidRPr="00E24631">
        <w:rPr>
          <w:rFonts w:ascii="Corbel" w:hAnsi="Corbel"/>
          <w:color w:val="000000"/>
          <w:sz w:val="22"/>
        </w:rPr>
        <w:t>stellt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ihren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Schülerinnen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Schülern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und </w:t>
      </w:r>
      <w:proofErr w:type="spellStart"/>
      <w:r w:rsidRPr="00E24631">
        <w:rPr>
          <w:rFonts w:ascii="Corbel" w:hAnsi="Corbel"/>
          <w:color w:val="000000"/>
          <w:sz w:val="22"/>
        </w:rPr>
        <w:t>Lehrkräften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(</w:t>
      </w:r>
      <w:proofErr w:type="spellStart"/>
      <w:r w:rsidRPr="00E24631">
        <w:rPr>
          <w:rFonts w:ascii="Corbel" w:hAnsi="Corbel"/>
          <w:color w:val="000000"/>
          <w:sz w:val="22"/>
        </w:rPr>
        <w:t>im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Folgenden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: </w:t>
      </w:r>
      <w:proofErr w:type="spellStart"/>
      <w:r w:rsidRPr="00E24631">
        <w:rPr>
          <w:rFonts w:ascii="Corbel" w:hAnsi="Corbel"/>
          <w:color w:val="000000"/>
          <w:sz w:val="22"/>
        </w:rPr>
        <w:t>Nutzer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) den </w:t>
      </w:r>
      <w:proofErr w:type="spellStart"/>
      <w:r w:rsidRPr="00E24631">
        <w:rPr>
          <w:rFonts w:ascii="Corbel" w:hAnsi="Corbel"/>
          <w:color w:val="000000"/>
          <w:sz w:val="22"/>
        </w:rPr>
        <w:t>Videkonferenzdienst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von </w:t>
      </w:r>
      <w:proofErr w:type="spellStart"/>
      <w:r w:rsidRPr="00E24631">
        <w:rPr>
          <w:rFonts w:ascii="Corbel" w:hAnsi="Corbel"/>
          <w:color w:val="000000"/>
          <w:sz w:val="22"/>
        </w:rPr>
        <w:t>Dataport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Verfügung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  <w:proofErr w:type="spellStart"/>
      <w:r w:rsidRPr="00E24631">
        <w:rPr>
          <w:rFonts w:ascii="Corbel" w:hAnsi="Corbel"/>
          <w:color w:val="000000"/>
          <w:sz w:val="22"/>
        </w:rPr>
        <w:t>Dieser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dient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b/>
          <w:color w:val="000000"/>
          <w:sz w:val="22"/>
        </w:rPr>
        <w:t>ausschließlich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der </w:t>
      </w:r>
      <w:proofErr w:type="spellStart"/>
      <w:r w:rsidRPr="00E24631">
        <w:rPr>
          <w:rFonts w:ascii="Corbel" w:hAnsi="Corbel"/>
          <w:color w:val="000000"/>
          <w:sz w:val="22"/>
        </w:rPr>
        <w:t>schulischen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Kommunikation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und </w:t>
      </w:r>
      <w:proofErr w:type="spellStart"/>
      <w:r w:rsidRPr="00E24631">
        <w:rPr>
          <w:rFonts w:ascii="Corbel" w:hAnsi="Corbel"/>
          <w:color w:val="000000"/>
          <w:sz w:val="22"/>
        </w:rPr>
        <w:t>ermöglicht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den </w:t>
      </w:r>
      <w:proofErr w:type="spellStart"/>
      <w:r w:rsidRPr="00E24631">
        <w:rPr>
          <w:rFonts w:ascii="Corbel" w:hAnsi="Corbel"/>
          <w:color w:val="000000"/>
          <w:sz w:val="22"/>
        </w:rPr>
        <w:t>Nutzern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gramStart"/>
      <w:r w:rsidRPr="00E24631">
        <w:rPr>
          <w:rFonts w:ascii="Corbel" w:hAnsi="Corbel"/>
          <w:color w:val="000000"/>
          <w:sz w:val="22"/>
        </w:rPr>
        <w:t>an</w:t>
      </w:r>
      <w:proofErr w:type="gram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Videokonferenzen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teilzunehmen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  <w:proofErr w:type="spellStart"/>
      <w:r w:rsidRPr="00E24631">
        <w:rPr>
          <w:rFonts w:ascii="Corbel" w:hAnsi="Corbel"/>
          <w:color w:val="000000"/>
          <w:sz w:val="22"/>
        </w:rPr>
        <w:t>Alle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Nutzer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verpflichten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die </w:t>
      </w:r>
      <w:proofErr w:type="spellStart"/>
      <w:r w:rsidRPr="00E24631">
        <w:rPr>
          <w:rFonts w:ascii="Corbel" w:hAnsi="Corbel"/>
          <w:color w:val="000000"/>
          <w:sz w:val="22"/>
        </w:rPr>
        <w:t>Rechte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anderer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Personen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achten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p w:rsidR="001E6935" w:rsidRPr="00E24631" w:rsidRDefault="00EC06CF">
      <w:pPr>
        <w:pStyle w:val="textarea"/>
        <w:spacing w:before="0"/>
        <w:jc w:val="both"/>
        <w:rPr>
          <w:rFonts w:ascii="Corbel" w:hAnsi="Corbel"/>
        </w:rPr>
      </w:pPr>
      <w:proofErr w:type="spellStart"/>
      <w:r w:rsidRPr="00E24631">
        <w:rPr>
          <w:rFonts w:ascii="Corbel" w:hAnsi="Corbel"/>
          <w:b/>
          <w:color w:val="000000"/>
          <w:sz w:val="22"/>
        </w:rPr>
        <w:t>Nutzungsmöglichkeiten</w:t>
      </w:r>
      <w:proofErr w:type="spellEnd"/>
    </w:p>
    <w:p w:rsidR="001E6935" w:rsidRPr="00E24631" w:rsidRDefault="00981ADE">
      <w:pPr>
        <w:pStyle w:val="textarea"/>
        <w:spacing w:before="0" w:after="0"/>
        <w:jc w:val="both"/>
        <w:rPr>
          <w:rFonts w:ascii="Corbel" w:hAnsi="Corbel"/>
          <w:color w:val="000000"/>
          <w:sz w:val="22"/>
        </w:rPr>
      </w:pPr>
      <w:r w:rsidRPr="00E24631">
        <w:rPr>
          <w:rFonts w:ascii="Corbel" w:hAnsi="Corbel"/>
          <w:color w:val="000000"/>
          <w:sz w:val="22"/>
        </w:rPr>
        <w:t xml:space="preserve">Der </w:t>
      </w:r>
      <w:proofErr w:type="spellStart"/>
      <w:r w:rsidRPr="00E24631">
        <w:rPr>
          <w:rFonts w:ascii="Corbel" w:hAnsi="Corbel"/>
          <w:color w:val="000000"/>
          <w:sz w:val="22"/>
        </w:rPr>
        <w:t>Videokonferenz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darf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für </w:t>
      </w:r>
      <w:proofErr w:type="spellStart"/>
      <w:r w:rsidRPr="00E24631">
        <w:rPr>
          <w:rFonts w:ascii="Corbel" w:hAnsi="Corbel"/>
          <w:color w:val="000000"/>
          <w:sz w:val="22"/>
        </w:rPr>
        <w:t>unterrichtliche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Zwecke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und - </w:t>
      </w:r>
      <w:proofErr w:type="spellStart"/>
      <w:r w:rsidRPr="00E24631">
        <w:rPr>
          <w:rFonts w:ascii="Corbel" w:hAnsi="Corbel"/>
          <w:color w:val="000000"/>
          <w:sz w:val="22"/>
        </w:rPr>
        <w:t>soweit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schulrechtlich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zulässig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- für schulische </w:t>
      </w:r>
      <w:proofErr w:type="spellStart"/>
      <w:r w:rsidRPr="00E24631">
        <w:rPr>
          <w:rFonts w:ascii="Corbel" w:hAnsi="Corbel"/>
          <w:color w:val="000000"/>
          <w:sz w:val="22"/>
        </w:rPr>
        <w:t>Prüfungszwecke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sowie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Durchführung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gemäß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proofErr w:type="gramStart"/>
      <w:r w:rsidRPr="00E24631">
        <w:rPr>
          <w:rFonts w:ascii="Corbel" w:hAnsi="Corbel"/>
          <w:color w:val="000000"/>
          <w:sz w:val="22"/>
        </w:rPr>
        <w:t>oder</w:t>
      </w:r>
      <w:proofErr w:type="spellEnd"/>
      <w:proofErr w:type="gram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aufgrund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Schulgesetz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an den </w:t>
      </w:r>
      <w:proofErr w:type="spellStart"/>
      <w:r w:rsidRPr="00E24631">
        <w:rPr>
          <w:rFonts w:ascii="Corbel" w:hAnsi="Corbel"/>
          <w:color w:val="000000"/>
          <w:sz w:val="22"/>
        </w:rPr>
        <w:t>Schulen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bestehender </w:t>
      </w:r>
      <w:proofErr w:type="spellStart"/>
      <w:r w:rsidRPr="00E24631">
        <w:rPr>
          <w:rFonts w:ascii="Corbel" w:hAnsi="Corbel"/>
          <w:color w:val="000000"/>
          <w:sz w:val="22"/>
        </w:rPr>
        <w:t>Konferenzen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genutzt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  <w:proofErr w:type="spellStart"/>
      <w:r w:rsidRPr="00E24631">
        <w:rPr>
          <w:rFonts w:ascii="Corbel" w:hAnsi="Corbel"/>
          <w:color w:val="000000"/>
          <w:sz w:val="22"/>
        </w:rPr>
        <w:t>Unterrichtsorganisatorische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und </w:t>
      </w:r>
      <w:proofErr w:type="spellStart"/>
      <w:r w:rsidRPr="00E24631">
        <w:rPr>
          <w:rFonts w:ascii="Corbel" w:hAnsi="Corbel"/>
          <w:color w:val="000000"/>
          <w:sz w:val="22"/>
        </w:rPr>
        <w:t>sonstige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organisatorische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Videokonferenzen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dürfen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gemäß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den </w:t>
      </w:r>
      <w:proofErr w:type="spellStart"/>
      <w:r w:rsidRPr="00E24631">
        <w:rPr>
          <w:rFonts w:ascii="Corbel" w:hAnsi="Corbel"/>
          <w:color w:val="000000"/>
          <w:sz w:val="22"/>
        </w:rPr>
        <w:t>Vorgaben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des </w:t>
      </w:r>
      <w:proofErr w:type="spellStart"/>
      <w:r w:rsidRPr="00E24631">
        <w:rPr>
          <w:rFonts w:ascii="Corbel" w:hAnsi="Corbel"/>
          <w:color w:val="000000"/>
          <w:sz w:val="22"/>
        </w:rPr>
        <w:t>Bildungsministeriums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durchgeführt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p w:rsidR="00981ADE" w:rsidRPr="00E24631" w:rsidRDefault="00981ADE">
      <w:pPr>
        <w:pStyle w:val="textarea"/>
        <w:spacing w:before="0" w:after="0"/>
        <w:jc w:val="both"/>
        <w:rPr>
          <w:rFonts w:ascii="Corbel" w:hAnsi="Corbel"/>
          <w:color w:val="000000"/>
          <w:sz w:val="22"/>
        </w:rPr>
      </w:pPr>
    </w:p>
    <w:p w:rsidR="001E6935" w:rsidRPr="00E24631" w:rsidRDefault="00EC06CF">
      <w:pPr>
        <w:pStyle w:val="textarea"/>
        <w:spacing w:before="0" w:after="0"/>
        <w:jc w:val="both"/>
        <w:rPr>
          <w:rFonts w:ascii="Corbel" w:hAnsi="Corbel"/>
          <w:color w:val="000000"/>
          <w:sz w:val="22"/>
        </w:rPr>
      </w:pPr>
      <w:r w:rsidRPr="00E24631">
        <w:rPr>
          <w:rFonts w:ascii="Corbel" w:hAnsi="Corbel"/>
          <w:color w:val="000000"/>
          <w:sz w:val="22"/>
        </w:rPr>
        <w:t xml:space="preserve">Die </w:t>
      </w:r>
      <w:proofErr w:type="spellStart"/>
      <w:r w:rsidRPr="00E24631">
        <w:rPr>
          <w:rFonts w:ascii="Corbel" w:hAnsi="Corbel"/>
          <w:color w:val="000000"/>
          <w:sz w:val="22"/>
        </w:rPr>
        <w:t>Videokonferenzen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durch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Lehrkräfte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gestartet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  <w:proofErr w:type="spellStart"/>
      <w:r w:rsidRPr="00E24631">
        <w:rPr>
          <w:rFonts w:ascii="Corbel" w:hAnsi="Corbel"/>
          <w:color w:val="000000"/>
          <w:sz w:val="22"/>
        </w:rPr>
        <w:t>Dazu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haben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Zugangsdaten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erhalten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Die </w:t>
      </w:r>
      <w:proofErr w:type="spellStart"/>
      <w:r w:rsidRPr="00E24631">
        <w:rPr>
          <w:rFonts w:ascii="Corbel" w:hAnsi="Corbel"/>
          <w:color w:val="000000"/>
          <w:sz w:val="22"/>
        </w:rPr>
        <w:t>Schüler</w:t>
      </w:r>
      <w:proofErr w:type="spellEnd"/>
      <w:r w:rsidRPr="00E24631">
        <w:rPr>
          <w:rFonts w:ascii="Corbel" w:hAnsi="Corbel"/>
          <w:color w:val="000000"/>
          <w:sz w:val="22"/>
        </w:rPr>
        <w:t>/</w:t>
      </w:r>
      <w:proofErr w:type="spellStart"/>
      <w:r w:rsidRPr="00E24631">
        <w:rPr>
          <w:rFonts w:ascii="Corbel" w:hAnsi="Corbel"/>
          <w:color w:val="000000"/>
          <w:sz w:val="22"/>
        </w:rPr>
        <w:t>innen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bekommen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für die </w:t>
      </w:r>
      <w:proofErr w:type="spellStart"/>
      <w:r w:rsidRPr="00E24631">
        <w:rPr>
          <w:rFonts w:ascii="Corbel" w:hAnsi="Corbel"/>
          <w:color w:val="000000"/>
          <w:sz w:val="22"/>
        </w:rPr>
        <w:t>Teilnahme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gramStart"/>
      <w:r w:rsidRPr="00E24631">
        <w:rPr>
          <w:rFonts w:ascii="Corbel" w:hAnsi="Corbel"/>
          <w:color w:val="000000"/>
          <w:sz w:val="22"/>
        </w:rPr>
        <w:t>an</w:t>
      </w:r>
      <w:proofErr w:type="gram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Konferenzen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eine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URL und </w:t>
      </w:r>
      <w:proofErr w:type="spellStart"/>
      <w:r w:rsidRPr="00E24631">
        <w:rPr>
          <w:rFonts w:ascii="Corbel" w:hAnsi="Corbel"/>
          <w:color w:val="000000"/>
          <w:sz w:val="22"/>
        </w:rPr>
        <w:t>ein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Passwort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Betreten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des </w:t>
      </w:r>
      <w:proofErr w:type="spellStart"/>
      <w:r w:rsidRPr="00E24631">
        <w:rPr>
          <w:rFonts w:ascii="Corbel" w:hAnsi="Corbel"/>
          <w:color w:val="000000"/>
          <w:sz w:val="22"/>
        </w:rPr>
        <w:t>Raumes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übermittelt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  <w:proofErr w:type="spellStart"/>
      <w:r w:rsidRPr="00E24631">
        <w:rPr>
          <w:rFonts w:ascii="Corbel" w:hAnsi="Corbel"/>
          <w:color w:val="000000"/>
          <w:sz w:val="22"/>
        </w:rPr>
        <w:t>Nur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wenn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diese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Informationen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durch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</w:t>
      </w:r>
      <w:proofErr w:type="spellStart"/>
      <w:r w:rsidRPr="00E24631">
        <w:rPr>
          <w:rFonts w:ascii="Corbel" w:hAnsi="Corbel"/>
          <w:color w:val="000000"/>
          <w:sz w:val="22"/>
        </w:rPr>
        <w:t>jeweilige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Lehrperson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vorab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übermittelt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können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</w:t>
      </w:r>
      <w:proofErr w:type="spellStart"/>
      <w:r w:rsidRPr="00E24631">
        <w:rPr>
          <w:rFonts w:ascii="Corbel" w:hAnsi="Corbel"/>
          <w:color w:val="000000"/>
          <w:sz w:val="22"/>
        </w:rPr>
        <w:t>Lernenden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an </w:t>
      </w:r>
      <w:proofErr w:type="spellStart"/>
      <w:r w:rsidRPr="00E24631">
        <w:rPr>
          <w:rFonts w:ascii="Corbel" w:hAnsi="Corbel"/>
          <w:color w:val="000000"/>
          <w:sz w:val="22"/>
        </w:rPr>
        <w:t>einer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teilnehmen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 </w:t>
      </w:r>
    </w:p>
    <w:p w:rsidR="001E6935" w:rsidRPr="00E24631" w:rsidRDefault="001E6935">
      <w:pPr>
        <w:pStyle w:val="textarea"/>
        <w:spacing w:before="0" w:after="0"/>
        <w:jc w:val="both"/>
        <w:rPr>
          <w:rFonts w:ascii="Corbel" w:hAnsi="Corbel"/>
          <w:color w:val="000000"/>
          <w:sz w:val="22"/>
        </w:rPr>
      </w:pPr>
    </w:p>
    <w:p w:rsidR="001E6935" w:rsidRPr="00E24631" w:rsidRDefault="00EC06CF">
      <w:pPr>
        <w:pStyle w:val="textarea"/>
        <w:spacing w:before="0"/>
        <w:jc w:val="both"/>
        <w:rPr>
          <w:rFonts w:ascii="Corbel" w:hAnsi="Corbel"/>
        </w:rPr>
      </w:pPr>
      <w:proofErr w:type="spellStart"/>
      <w:r w:rsidRPr="00E24631">
        <w:rPr>
          <w:rFonts w:ascii="Corbel" w:hAnsi="Corbel"/>
          <w:b/>
          <w:color w:val="000000"/>
          <w:sz w:val="22"/>
        </w:rPr>
        <w:t>Verhaltensregeln</w:t>
      </w:r>
      <w:proofErr w:type="spellEnd"/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Vergeben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als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Moderator </w:t>
      </w:r>
      <w:proofErr w:type="spellStart"/>
      <w:r w:rsidRPr="00E24631">
        <w:rPr>
          <w:rFonts w:ascii="Corbel" w:hAnsi="Corbel"/>
          <w:color w:val="000000"/>
          <w:sz w:val="22"/>
        </w:rPr>
        <w:t>ein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sicheres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Passwort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für </w:t>
      </w:r>
      <w:proofErr w:type="spellStart"/>
      <w:r w:rsidRPr="00E24631">
        <w:rPr>
          <w:rFonts w:ascii="Corbel" w:hAnsi="Corbel"/>
          <w:color w:val="000000"/>
          <w:sz w:val="22"/>
        </w:rPr>
        <w:t>Konferenzen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und </w:t>
      </w:r>
      <w:proofErr w:type="spellStart"/>
      <w:r w:rsidRPr="00E24631">
        <w:rPr>
          <w:rFonts w:ascii="Corbel" w:hAnsi="Corbel"/>
          <w:color w:val="000000"/>
          <w:sz w:val="22"/>
        </w:rPr>
        <w:t>machen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bewusst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dass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</w:t>
      </w:r>
      <w:proofErr w:type="spellStart"/>
      <w:r w:rsidRPr="00E24631">
        <w:rPr>
          <w:rFonts w:ascii="Corbel" w:hAnsi="Corbel"/>
          <w:color w:val="000000"/>
          <w:sz w:val="22"/>
        </w:rPr>
        <w:t>Vertraulichkeit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einer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unmittelbar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von der </w:t>
      </w:r>
      <w:proofErr w:type="spellStart"/>
      <w:r w:rsidRPr="00E24631">
        <w:rPr>
          <w:rFonts w:ascii="Corbel" w:hAnsi="Corbel"/>
          <w:color w:val="000000"/>
          <w:sz w:val="22"/>
        </w:rPr>
        <w:t>Vergabe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eines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sicheren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Passwortes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(und </w:t>
      </w:r>
      <w:proofErr w:type="spellStart"/>
      <w:r w:rsidRPr="00E24631">
        <w:rPr>
          <w:rFonts w:ascii="Corbel" w:hAnsi="Corbel"/>
          <w:color w:val="000000"/>
          <w:sz w:val="22"/>
        </w:rPr>
        <w:t>dessen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sichere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Übertragung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an die </w:t>
      </w:r>
      <w:proofErr w:type="spellStart"/>
      <w:r w:rsidRPr="00E24631">
        <w:rPr>
          <w:rFonts w:ascii="Corbel" w:hAnsi="Corbel"/>
          <w:color w:val="000000"/>
          <w:sz w:val="22"/>
        </w:rPr>
        <w:t>Teilnehmer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) </w:t>
      </w:r>
      <w:proofErr w:type="spellStart"/>
      <w:r w:rsidRPr="00E24631">
        <w:rPr>
          <w:rFonts w:ascii="Corbel" w:hAnsi="Corbel"/>
          <w:color w:val="000000"/>
          <w:sz w:val="22"/>
        </w:rPr>
        <w:t>abhängig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ist</w:t>
      </w:r>
      <w:proofErr w:type="spellEnd"/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r w:rsidRPr="00E24631">
        <w:rPr>
          <w:rFonts w:ascii="Corbel" w:hAnsi="Corbel"/>
          <w:color w:val="000000"/>
          <w:sz w:val="22"/>
        </w:rPr>
        <w:t xml:space="preserve">Die </w:t>
      </w:r>
      <w:proofErr w:type="spellStart"/>
      <w:r w:rsidRPr="00E24631">
        <w:rPr>
          <w:rFonts w:ascii="Corbel" w:hAnsi="Corbel"/>
          <w:color w:val="000000"/>
          <w:sz w:val="22"/>
        </w:rPr>
        <w:t>Nutzer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beim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Betreten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eines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Konferenzraumes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aufgefordert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sich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einen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Namen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geben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Die </w:t>
      </w:r>
      <w:proofErr w:type="spellStart"/>
      <w:r w:rsidRPr="00E24631">
        <w:rPr>
          <w:rFonts w:ascii="Corbel" w:hAnsi="Corbel"/>
          <w:color w:val="000000"/>
          <w:sz w:val="22"/>
        </w:rPr>
        <w:t>Benennung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sollte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so </w:t>
      </w:r>
      <w:proofErr w:type="spellStart"/>
      <w:r w:rsidRPr="00E24631">
        <w:rPr>
          <w:rFonts w:ascii="Corbel" w:hAnsi="Corbel"/>
          <w:color w:val="000000"/>
          <w:sz w:val="22"/>
        </w:rPr>
        <w:t>vorgenommen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dass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</w:t>
      </w:r>
      <w:proofErr w:type="spellStart"/>
      <w:r w:rsidRPr="00E24631">
        <w:rPr>
          <w:rFonts w:ascii="Corbel" w:hAnsi="Corbel"/>
          <w:color w:val="000000"/>
          <w:sz w:val="22"/>
        </w:rPr>
        <w:t>Lehrkraft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nachvollziehen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kann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wer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Raum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proofErr w:type="gramStart"/>
      <w:r w:rsidRPr="00E24631">
        <w:rPr>
          <w:rFonts w:ascii="Corbel" w:hAnsi="Corbel"/>
          <w:color w:val="000000"/>
          <w:sz w:val="22"/>
        </w:rPr>
        <w:t>ist</w:t>
      </w:r>
      <w:proofErr w:type="spellEnd"/>
      <w:proofErr w:type="gramEnd"/>
      <w:r w:rsidRPr="00E24631">
        <w:rPr>
          <w:rFonts w:ascii="Corbel" w:hAnsi="Corbel"/>
          <w:color w:val="000000"/>
          <w:sz w:val="22"/>
        </w:rPr>
        <w:t>.</w:t>
      </w:r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</w:rPr>
      </w:pPr>
      <w:proofErr w:type="spellStart"/>
      <w:r w:rsidRPr="00E24631">
        <w:rPr>
          <w:rFonts w:ascii="Corbel" w:hAnsi="Corbel"/>
          <w:color w:val="000000"/>
          <w:sz w:val="22"/>
        </w:rPr>
        <w:t>Konferenzräume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von den </w:t>
      </w:r>
      <w:proofErr w:type="spellStart"/>
      <w:r w:rsidRPr="00E24631">
        <w:rPr>
          <w:rFonts w:ascii="Corbel" w:hAnsi="Corbel"/>
          <w:color w:val="000000"/>
          <w:sz w:val="22"/>
        </w:rPr>
        <w:t>Schülern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Zeitpunkt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der </w:t>
      </w:r>
      <w:proofErr w:type="spellStart"/>
      <w:r w:rsidRPr="00E24631">
        <w:rPr>
          <w:rFonts w:ascii="Corbel" w:hAnsi="Corbel"/>
          <w:color w:val="000000"/>
          <w:sz w:val="22"/>
        </w:rPr>
        <w:t>angesetzten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betreten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sofern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dazu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eingeladen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worden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proofErr w:type="gramStart"/>
      <w:r w:rsidRPr="00E24631">
        <w:rPr>
          <w:rFonts w:ascii="Corbel" w:hAnsi="Corbel"/>
          <w:color w:val="000000"/>
          <w:sz w:val="22"/>
        </w:rPr>
        <w:t>sind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.</w:t>
      </w:r>
      <w:proofErr w:type="gramEnd"/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Als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Moderator*in </w:t>
      </w:r>
      <w:proofErr w:type="spellStart"/>
      <w:r w:rsidRPr="00E24631">
        <w:rPr>
          <w:rFonts w:ascii="Corbel" w:hAnsi="Corbel"/>
          <w:color w:val="000000"/>
          <w:sz w:val="22"/>
        </w:rPr>
        <w:t>sollten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auf die </w:t>
      </w:r>
      <w:proofErr w:type="spellStart"/>
      <w:r w:rsidRPr="00E24631">
        <w:rPr>
          <w:rFonts w:ascii="Corbel" w:hAnsi="Corbel"/>
          <w:color w:val="000000"/>
          <w:sz w:val="22"/>
        </w:rPr>
        <w:t>eingewählten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Teilnehmer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achten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die </w:t>
      </w:r>
      <w:proofErr w:type="spellStart"/>
      <w:r w:rsidRPr="00E24631">
        <w:rPr>
          <w:rFonts w:ascii="Corbel" w:hAnsi="Corbel"/>
          <w:color w:val="000000"/>
          <w:sz w:val="22"/>
        </w:rPr>
        <w:t>während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der </w:t>
      </w:r>
      <w:proofErr w:type="spellStart"/>
      <w:r w:rsidRPr="00E24631">
        <w:rPr>
          <w:rFonts w:ascii="Corbel" w:hAnsi="Corbel"/>
          <w:color w:val="000000"/>
          <w:sz w:val="22"/>
        </w:rPr>
        <w:t>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angezeigt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und </w:t>
      </w:r>
      <w:proofErr w:type="spellStart"/>
      <w:r w:rsidRPr="00E24631">
        <w:rPr>
          <w:rFonts w:ascii="Corbel" w:hAnsi="Corbel"/>
          <w:color w:val="000000"/>
          <w:sz w:val="22"/>
        </w:rPr>
        <w:t>bei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unbekannten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Teilnehmern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nachfragen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wer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dahinter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verbirgt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r w:rsidRPr="00E24631">
        <w:rPr>
          <w:rFonts w:ascii="Corbel" w:hAnsi="Corbel"/>
          <w:color w:val="000000"/>
          <w:sz w:val="22"/>
        </w:rPr>
        <w:t xml:space="preserve">Die </w:t>
      </w:r>
      <w:proofErr w:type="spellStart"/>
      <w:r w:rsidRPr="00E24631">
        <w:rPr>
          <w:rFonts w:ascii="Corbel" w:hAnsi="Corbel"/>
          <w:color w:val="000000"/>
          <w:sz w:val="22"/>
        </w:rPr>
        <w:t>Nutzer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schalten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Kamera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und </w:t>
      </w:r>
      <w:proofErr w:type="spellStart"/>
      <w:r w:rsidRPr="00E24631">
        <w:rPr>
          <w:rFonts w:ascii="Corbel" w:hAnsi="Corbel"/>
          <w:color w:val="000000"/>
          <w:sz w:val="22"/>
        </w:rPr>
        <w:t>Mikrofon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an, </w:t>
      </w:r>
      <w:proofErr w:type="spellStart"/>
      <w:r w:rsidRPr="00E24631">
        <w:rPr>
          <w:rFonts w:ascii="Corbel" w:hAnsi="Corbel"/>
          <w:color w:val="000000"/>
          <w:sz w:val="22"/>
        </w:rPr>
        <w:t>wenn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durch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</w:t>
      </w:r>
      <w:proofErr w:type="spellStart"/>
      <w:r w:rsidRPr="00E24631">
        <w:rPr>
          <w:rFonts w:ascii="Corbel" w:hAnsi="Corbel"/>
          <w:color w:val="000000"/>
          <w:sz w:val="22"/>
        </w:rPr>
        <w:t>Lehrkraft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dazu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aufgefordert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proofErr w:type="gramStart"/>
      <w:r w:rsidRPr="00E24631">
        <w:rPr>
          <w:rFonts w:ascii="Corbel" w:hAnsi="Corbel"/>
          <w:color w:val="000000"/>
          <w:sz w:val="22"/>
        </w:rPr>
        <w:t>ist</w:t>
      </w:r>
      <w:proofErr w:type="spellEnd"/>
      <w:proofErr w:type="gram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allen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Nutzern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untersagt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Audio- </w:t>
      </w:r>
      <w:proofErr w:type="spellStart"/>
      <w:r w:rsidRPr="00E24631">
        <w:rPr>
          <w:rFonts w:ascii="Corbel" w:hAnsi="Corbel"/>
          <w:color w:val="000000"/>
          <w:sz w:val="22"/>
        </w:rPr>
        <w:t>oder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Videomitschnitte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sowie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Screenshots der </w:t>
      </w:r>
      <w:proofErr w:type="spellStart"/>
      <w:r w:rsidRPr="00E24631">
        <w:rPr>
          <w:rFonts w:ascii="Corbel" w:hAnsi="Corbel"/>
          <w:color w:val="000000"/>
          <w:sz w:val="22"/>
        </w:rPr>
        <w:t>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anzufertigen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Tauschen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keine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persönliche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Informationen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über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Chat-</w:t>
      </w:r>
      <w:proofErr w:type="spellStart"/>
      <w:r w:rsidRPr="00E24631">
        <w:rPr>
          <w:rFonts w:ascii="Corbel" w:hAnsi="Corbel"/>
          <w:color w:val="000000"/>
          <w:sz w:val="22"/>
        </w:rPr>
        <w:t>Funktion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aus</w:t>
      </w:r>
      <w:proofErr w:type="spellEnd"/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r w:rsidRPr="00E24631">
        <w:rPr>
          <w:rFonts w:ascii="Corbel" w:hAnsi="Corbel"/>
          <w:color w:val="000000"/>
          <w:sz w:val="22"/>
        </w:rPr>
        <w:t xml:space="preserve">Die </w:t>
      </w:r>
      <w:proofErr w:type="spellStart"/>
      <w:r w:rsidRPr="00E24631">
        <w:rPr>
          <w:rFonts w:ascii="Corbel" w:hAnsi="Corbel"/>
          <w:color w:val="000000"/>
          <w:sz w:val="22"/>
        </w:rPr>
        <w:t>Nutzung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der </w:t>
      </w:r>
      <w:proofErr w:type="spellStart"/>
      <w:r w:rsidRPr="00E24631">
        <w:rPr>
          <w:rFonts w:ascii="Corbel" w:hAnsi="Corbel"/>
          <w:color w:val="000000"/>
          <w:sz w:val="22"/>
        </w:rPr>
        <w:t>Videofunktion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(</w:t>
      </w:r>
      <w:proofErr w:type="spellStart"/>
      <w:r w:rsidRPr="00E24631">
        <w:rPr>
          <w:rFonts w:ascii="Corbel" w:hAnsi="Corbel"/>
          <w:color w:val="000000"/>
          <w:sz w:val="22"/>
        </w:rPr>
        <w:t>Kamerabild</w:t>
      </w:r>
      <w:proofErr w:type="spellEnd"/>
      <w:r w:rsidRPr="00E24631">
        <w:rPr>
          <w:rFonts w:ascii="Corbel" w:hAnsi="Corbel"/>
          <w:color w:val="000000"/>
          <w:sz w:val="22"/>
        </w:rPr>
        <w:t xml:space="preserve">) </w:t>
      </w:r>
      <w:proofErr w:type="spellStart"/>
      <w:proofErr w:type="gramStart"/>
      <w:r w:rsidRPr="00E24631">
        <w:rPr>
          <w:rFonts w:ascii="Corbel" w:hAnsi="Corbel"/>
          <w:color w:val="000000"/>
          <w:sz w:val="22"/>
        </w:rPr>
        <w:t>ist</w:t>
      </w:r>
      <w:proofErr w:type="spellEnd"/>
      <w:proofErr w:type="gram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freiwillig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besteht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das </w:t>
      </w:r>
      <w:proofErr w:type="spellStart"/>
      <w:r w:rsidRPr="00E24631">
        <w:rPr>
          <w:rFonts w:ascii="Corbel" w:hAnsi="Corbel"/>
          <w:color w:val="000000"/>
          <w:sz w:val="22"/>
        </w:rPr>
        <w:t>Risiko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</w:t>
      </w:r>
      <w:proofErr w:type="spellStart"/>
      <w:r w:rsidRPr="00E24631">
        <w:rPr>
          <w:rFonts w:ascii="Corbel" w:hAnsi="Corbel"/>
          <w:color w:val="000000"/>
          <w:sz w:val="22"/>
        </w:rPr>
        <w:t>durch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Benutzung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der </w:t>
      </w:r>
      <w:proofErr w:type="spellStart"/>
      <w:r w:rsidRPr="00E24631">
        <w:rPr>
          <w:rFonts w:ascii="Corbel" w:hAnsi="Corbel"/>
          <w:color w:val="000000"/>
          <w:sz w:val="22"/>
        </w:rPr>
        <w:t>Videofunktion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innerhalb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ihres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Wohnumfeldes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ungewollt</w:t>
      </w:r>
      <w:proofErr w:type="spellEnd"/>
      <w:r w:rsidRPr="00E24631">
        <w:rPr>
          <w:rFonts w:ascii="Corbel" w:hAnsi="Corbel"/>
          <w:color w:val="000000"/>
          <w:sz w:val="22"/>
        </w:rPr>
        <w:t>/</w:t>
      </w:r>
      <w:proofErr w:type="spellStart"/>
      <w:r w:rsidRPr="00E24631">
        <w:rPr>
          <w:rFonts w:ascii="Corbel" w:hAnsi="Corbel"/>
          <w:color w:val="000000"/>
          <w:sz w:val="22"/>
        </w:rPr>
        <w:t>unbewusst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Informationen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preiszugeben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(z. B. </w:t>
      </w:r>
      <w:proofErr w:type="spellStart"/>
      <w:r w:rsidRPr="00E24631">
        <w:rPr>
          <w:rFonts w:ascii="Corbel" w:hAnsi="Corbel"/>
          <w:color w:val="000000"/>
          <w:sz w:val="22"/>
        </w:rPr>
        <w:t>durch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Poster an der Wand). </w:t>
      </w:r>
      <w:proofErr w:type="spellStart"/>
      <w:r w:rsidRPr="00E24631">
        <w:rPr>
          <w:rFonts w:ascii="Corbel" w:hAnsi="Corbel"/>
          <w:color w:val="000000"/>
          <w:sz w:val="22"/>
        </w:rPr>
        <w:t>Nutzen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Sie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"Blur"-</w:t>
      </w:r>
      <w:proofErr w:type="spellStart"/>
      <w:r w:rsidRPr="00E24631">
        <w:rPr>
          <w:rFonts w:ascii="Corbel" w:hAnsi="Corbel"/>
          <w:color w:val="000000"/>
          <w:sz w:val="22"/>
        </w:rPr>
        <w:t>Funktion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, um den </w:t>
      </w:r>
      <w:proofErr w:type="spellStart"/>
      <w:r w:rsidRPr="00E24631">
        <w:rPr>
          <w:rFonts w:ascii="Corbel" w:hAnsi="Corbel"/>
          <w:color w:val="000000"/>
          <w:sz w:val="22"/>
        </w:rPr>
        <w:t>Hintergrund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unscharf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zeichnen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Weitere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Personen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dürfen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teilnehmen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/ </w:t>
      </w:r>
      <w:proofErr w:type="spellStart"/>
      <w:r w:rsidRPr="00E24631">
        <w:rPr>
          <w:rFonts w:ascii="Corbel" w:hAnsi="Corbel"/>
          <w:color w:val="000000"/>
          <w:sz w:val="22"/>
        </w:rPr>
        <w:t>mit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im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Raum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sein, </w:t>
      </w:r>
      <w:proofErr w:type="spellStart"/>
      <w:r w:rsidRPr="00E24631">
        <w:rPr>
          <w:rFonts w:ascii="Corbel" w:hAnsi="Corbel"/>
          <w:color w:val="000000"/>
          <w:sz w:val="22"/>
        </w:rPr>
        <w:t>soweit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für die </w:t>
      </w:r>
      <w:proofErr w:type="spellStart"/>
      <w:r w:rsidRPr="00E24631">
        <w:rPr>
          <w:rFonts w:ascii="Corbel" w:hAnsi="Corbel"/>
          <w:color w:val="000000"/>
          <w:sz w:val="22"/>
        </w:rPr>
        <w:t>Durchführung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der </w:t>
      </w:r>
      <w:proofErr w:type="spellStart"/>
      <w:r w:rsidRPr="00E24631">
        <w:rPr>
          <w:rFonts w:ascii="Corbel" w:hAnsi="Corbel"/>
          <w:color w:val="000000"/>
          <w:sz w:val="22"/>
        </w:rPr>
        <w:t>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erforderlich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proofErr w:type="gramStart"/>
      <w:r w:rsidRPr="00E24631">
        <w:rPr>
          <w:rFonts w:ascii="Corbel" w:hAnsi="Corbel"/>
          <w:color w:val="000000"/>
          <w:sz w:val="22"/>
        </w:rPr>
        <w:t>ist</w:t>
      </w:r>
      <w:proofErr w:type="spellEnd"/>
      <w:proofErr w:type="gramEnd"/>
      <w:r w:rsidRPr="00E24631">
        <w:rPr>
          <w:rFonts w:ascii="Corbel" w:hAnsi="Corbel"/>
          <w:color w:val="000000"/>
          <w:sz w:val="22"/>
        </w:rPr>
        <w:t xml:space="preserve"> (</w:t>
      </w:r>
      <w:proofErr w:type="spellStart"/>
      <w:r w:rsidRPr="00E24631">
        <w:rPr>
          <w:rFonts w:ascii="Corbel" w:hAnsi="Corbel"/>
          <w:color w:val="000000"/>
          <w:sz w:val="22"/>
        </w:rPr>
        <w:t>z.B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  <w:proofErr w:type="spellStart"/>
      <w:r w:rsidRPr="00E24631">
        <w:rPr>
          <w:rFonts w:ascii="Corbel" w:hAnsi="Corbel"/>
          <w:color w:val="000000"/>
          <w:sz w:val="22"/>
        </w:rPr>
        <w:t>Eltern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bei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jüngeren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Schülern</w:t>
      </w:r>
      <w:proofErr w:type="spellEnd"/>
      <w:r w:rsidRPr="00E24631">
        <w:rPr>
          <w:rFonts w:ascii="Corbel" w:hAnsi="Corbel"/>
          <w:color w:val="000000"/>
          <w:sz w:val="22"/>
        </w:rPr>
        <w:t>).</w:t>
      </w:r>
    </w:p>
    <w:p w:rsidR="001E6935" w:rsidRPr="00E24631" w:rsidRDefault="00EC06CF">
      <w:pPr>
        <w:pStyle w:val="textarea"/>
        <w:numPr>
          <w:ilvl w:val="0"/>
          <w:numId w:val="2"/>
        </w:numPr>
        <w:spacing w:before="0"/>
        <w:ind w:left="359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Alle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Nutzer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verlassen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nach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Beendigung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einer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Konferenz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den </w:t>
      </w:r>
      <w:proofErr w:type="spellStart"/>
      <w:r w:rsidRPr="00E24631">
        <w:rPr>
          <w:rFonts w:ascii="Corbel" w:hAnsi="Corbel"/>
          <w:color w:val="000000"/>
          <w:sz w:val="22"/>
        </w:rPr>
        <w:t>Raum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Die </w:t>
      </w:r>
      <w:proofErr w:type="spellStart"/>
      <w:r w:rsidRPr="00E24631">
        <w:rPr>
          <w:rFonts w:ascii="Corbel" w:hAnsi="Corbel"/>
          <w:color w:val="000000"/>
          <w:sz w:val="22"/>
        </w:rPr>
        <w:t>jeweilige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Lehrkraft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stellt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dieses </w:t>
      </w:r>
      <w:proofErr w:type="spellStart"/>
      <w:r w:rsidRPr="00E24631">
        <w:rPr>
          <w:rFonts w:ascii="Corbel" w:hAnsi="Corbel"/>
          <w:color w:val="000000"/>
          <w:sz w:val="22"/>
        </w:rPr>
        <w:t>sicher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(</w:t>
      </w:r>
      <w:proofErr w:type="spellStart"/>
      <w:r w:rsidRPr="00E24631">
        <w:rPr>
          <w:rFonts w:ascii="Corbel" w:hAnsi="Corbel"/>
          <w:color w:val="000000"/>
          <w:sz w:val="22"/>
        </w:rPr>
        <w:t>ggf</w:t>
      </w:r>
      <w:proofErr w:type="spellEnd"/>
      <w:r w:rsidRPr="00E24631">
        <w:rPr>
          <w:rFonts w:ascii="Corbel" w:hAnsi="Corbel"/>
          <w:color w:val="000000"/>
          <w:sz w:val="22"/>
        </w:rPr>
        <w:t xml:space="preserve">. </w:t>
      </w:r>
      <w:proofErr w:type="spellStart"/>
      <w:r w:rsidRPr="00E24631">
        <w:rPr>
          <w:rFonts w:ascii="Corbel" w:hAnsi="Corbel"/>
          <w:color w:val="000000"/>
          <w:sz w:val="22"/>
        </w:rPr>
        <w:t>durch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manuelles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Entfernen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der </w:t>
      </w:r>
      <w:proofErr w:type="spellStart"/>
      <w:r w:rsidRPr="00E24631">
        <w:rPr>
          <w:rFonts w:ascii="Corbel" w:hAnsi="Corbel"/>
          <w:color w:val="000000"/>
          <w:sz w:val="22"/>
        </w:rPr>
        <w:t>Nutzer</w:t>
      </w:r>
      <w:proofErr w:type="spellEnd"/>
      <w:r w:rsidRPr="00E24631">
        <w:rPr>
          <w:rFonts w:ascii="Corbel" w:hAnsi="Corbel"/>
          <w:color w:val="000000"/>
          <w:sz w:val="22"/>
        </w:rPr>
        <w:t xml:space="preserve">) und </w:t>
      </w:r>
      <w:proofErr w:type="spellStart"/>
      <w:r w:rsidRPr="00E24631">
        <w:rPr>
          <w:rFonts w:ascii="Corbel" w:hAnsi="Corbel"/>
          <w:color w:val="000000"/>
          <w:sz w:val="22"/>
        </w:rPr>
        <w:t>verlässt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den </w:t>
      </w:r>
      <w:proofErr w:type="spellStart"/>
      <w:r w:rsidRPr="00E24631">
        <w:rPr>
          <w:rFonts w:ascii="Corbel" w:hAnsi="Corbel"/>
          <w:color w:val="000000"/>
          <w:sz w:val="22"/>
        </w:rPr>
        <w:t>Raum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zuletzt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p w:rsidR="001E6935" w:rsidRPr="00E24631" w:rsidRDefault="00614AB2">
      <w:pPr>
        <w:pStyle w:val="textarea"/>
        <w:spacing w:before="0"/>
        <w:jc w:val="both"/>
        <w:rPr>
          <w:rFonts w:ascii="Corbel" w:hAnsi="Corbel"/>
        </w:rPr>
      </w:pPr>
      <w:r w:rsidRPr="00E24631">
        <w:rPr>
          <w:rFonts w:ascii="Corbel" w:hAnsi="Corbel"/>
          <w:b/>
          <w:color w:val="000000"/>
          <w:sz w:val="22"/>
        </w:rPr>
        <w:br/>
      </w:r>
      <w:proofErr w:type="spellStart"/>
      <w:r w:rsidR="00EC06CF" w:rsidRPr="00E24631">
        <w:rPr>
          <w:rFonts w:ascii="Corbel" w:hAnsi="Corbel"/>
          <w:b/>
          <w:color w:val="000000"/>
          <w:sz w:val="22"/>
        </w:rPr>
        <w:t>Verstöße</w:t>
      </w:r>
      <w:proofErr w:type="spellEnd"/>
    </w:p>
    <w:p w:rsidR="001E6935" w:rsidRPr="00E24631" w:rsidRDefault="00EC06CF">
      <w:pPr>
        <w:pStyle w:val="textarea"/>
        <w:spacing w:before="0"/>
        <w:jc w:val="both"/>
        <w:rPr>
          <w:rFonts w:ascii="Corbel" w:hAnsi="Corbel"/>
          <w:color w:val="000000"/>
          <w:sz w:val="22"/>
        </w:rPr>
      </w:pPr>
      <w:proofErr w:type="spellStart"/>
      <w:r w:rsidRPr="00E24631">
        <w:rPr>
          <w:rFonts w:ascii="Corbel" w:hAnsi="Corbel"/>
          <w:color w:val="000000"/>
          <w:sz w:val="22"/>
        </w:rPr>
        <w:t>Im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Fall von (</w:t>
      </w:r>
      <w:proofErr w:type="spellStart"/>
      <w:r w:rsidRPr="00E24631">
        <w:rPr>
          <w:rFonts w:ascii="Corbel" w:hAnsi="Corbel"/>
          <w:color w:val="000000"/>
          <w:sz w:val="22"/>
        </w:rPr>
        <w:t>wiederholten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) </w:t>
      </w:r>
      <w:proofErr w:type="spellStart"/>
      <w:r w:rsidRPr="00E24631">
        <w:rPr>
          <w:rFonts w:ascii="Corbel" w:hAnsi="Corbel"/>
          <w:color w:val="000000"/>
          <w:sz w:val="22"/>
        </w:rPr>
        <w:t>Verstößen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gegen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Nutzungsordnung </w:t>
      </w:r>
      <w:proofErr w:type="spellStart"/>
      <w:r w:rsidRPr="00E24631">
        <w:rPr>
          <w:rFonts w:ascii="Corbel" w:hAnsi="Corbel"/>
          <w:color w:val="000000"/>
          <w:sz w:val="22"/>
        </w:rPr>
        <w:t>kann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die </w:t>
      </w:r>
      <w:proofErr w:type="spellStart"/>
      <w:r w:rsidRPr="00E24631">
        <w:rPr>
          <w:rFonts w:ascii="Corbel" w:hAnsi="Corbel"/>
          <w:color w:val="000000"/>
          <w:sz w:val="22"/>
        </w:rPr>
        <w:t>Teilnahme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an </w:t>
      </w:r>
      <w:proofErr w:type="spellStart"/>
      <w:r w:rsidRPr="00E24631">
        <w:rPr>
          <w:rFonts w:ascii="Corbel" w:hAnsi="Corbel"/>
          <w:color w:val="000000"/>
          <w:sz w:val="22"/>
        </w:rPr>
        <w:t>Onlinesitzungen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unterbunden</w:t>
      </w:r>
      <w:proofErr w:type="spellEnd"/>
      <w:r w:rsidRPr="00E24631">
        <w:rPr>
          <w:rFonts w:ascii="Corbel" w:hAnsi="Corbel"/>
          <w:color w:val="000000"/>
          <w:sz w:val="22"/>
        </w:rPr>
        <w:t xml:space="preserve"> </w:t>
      </w:r>
      <w:proofErr w:type="spellStart"/>
      <w:r w:rsidRPr="00E24631">
        <w:rPr>
          <w:rFonts w:ascii="Corbel" w:hAnsi="Corbel"/>
          <w:color w:val="000000"/>
          <w:sz w:val="22"/>
        </w:rPr>
        <w:t>werden</w:t>
      </w:r>
      <w:proofErr w:type="spellEnd"/>
      <w:r w:rsidRPr="00E24631">
        <w:rPr>
          <w:rFonts w:ascii="Corbel" w:hAnsi="Corbel"/>
          <w:color w:val="000000"/>
          <w:sz w:val="22"/>
        </w:rPr>
        <w:t>.</w:t>
      </w:r>
    </w:p>
    <w:sectPr w:rsidR="001E6935" w:rsidRPr="00E24631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BD5"/>
    <w:multiLevelType w:val="singleLevel"/>
    <w:tmpl w:val="E53CE3D0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DC44455"/>
    <w:multiLevelType w:val="hybridMultilevel"/>
    <w:tmpl w:val="7B6C75BE"/>
    <w:lvl w:ilvl="0" w:tplc="83889A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6898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EA262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DE035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D5490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AE101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1D67D8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6409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370DB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B75219"/>
    <w:multiLevelType w:val="hybridMultilevel"/>
    <w:tmpl w:val="A0B60448"/>
    <w:name w:val="LFO2~1"/>
    <w:lvl w:ilvl="0" w:tplc="B002C9FA">
      <w:numFmt w:val="bullet"/>
      <w:lvlText w:val=""/>
      <w:lvlJc w:val="left"/>
      <w:pPr>
        <w:ind w:left="1" w:firstLine="0"/>
      </w:pPr>
      <w:rPr>
        <w:rFonts w:ascii="Wingdings" w:eastAsia="Wingdings" w:hAnsi="Wingdings" w:cs="Wingdings"/>
      </w:rPr>
    </w:lvl>
    <w:lvl w:ilvl="1" w:tplc="243EBD26">
      <w:start w:val="1"/>
      <w:numFmt w:val="none"/>
      <w:lvlText w:val="%2"/>
      <w:lvlJc w:val="left"/>
      <w:pPr>
        <w:ind w:left="0" w:firstLine="0"/>
      </w:pPr>
    </w:lvl>
    <w:lvl w:ilvl="2" w:tplc="D1181670">
      <w:start w:val="1"/>
      <w:numFmt w:val="none"/>
      <w:lvlText w:val="%3"/>
      <w:lvlJc w:val="left"/>
      <w:pPr>
        <w:ind w:left="0" w:firstLine="0"/>
      </w:pPr>
    </w:lvl>
    <w:lvl w:ilvl="3" w:tplc="09F8F1A6">
      <w:start w:val="1"/>
      <w:numFmt w:val="none"/>
      <w:lvlText w:val="%4"/>
      <w:lvlJc w:val="left"/>
      <w:pPr>
        <w:ind w:left="0" w:firstLine="0"/>
      </w:pPr>
    </w:lvl>
    <w:lvl w:ilvl="4" w:tplc="045EC744">
      <w:start w:val="1"/>
      <w:numFmt w:val="none"/>
      <w:lvlText w:val="%5"/>
      <w:lvlJc w:val="left"/>
      <w:pPr>
        <w:ind w:left="0" w:firstLine="0"/>
      </w:pPr>
    </w:lvl>
    <w:lvl w:ilvl="5" w:tplc="FEACD766">
      <w:start w:val="1"/>
      <w:numFmt w:val="none"/>
      <w:lvlText w:val="%6"/>
      <w:lvlJc w:val="left"/>
      <w:pPr>
        <w:ind w:left="0" w:firstLine="0"/>
      </w:pPr>
    </w:lvl>
    <w:lvl w:ilvl="6" w:tplc="E020E0B0">
      <w:start w:val="1"/>
      <w:numFmt w:val="none"/>
      <w:lvlText w:val="%7"/>
      <w:lvlJc w:val="left"/>
      <w:pPr>
        <w:ind w:left="0" w:firstLine="0"/>
      </w:pPr>
    </w:lvl>
    <w:lvl w:ilvl="7" w:tplc="5564788E">
      <w:start w:val="1"/>
      <w:numFmt w:val="none"/>
      <w:lvlText w:val="%8"/>
      <w:lvlJc w:val="left"/>
      <w:pPr>
        <w:ind w:left="0" w:firstLine="0"/>
      </w:pPr>
    </w:lvl>
    <w:lvl w:ilvl="8" w:tplc="676CF5FC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35"/>
    <w:rsid w:val="001E6935"/>
    <w:rsid w:val="00614AB2"/>
    <w:rsid w:val="00733775"/>
    <w:rsid w:val="00981ADE"/>
    <w:rsid w:val="00E24631"/>
    <w:rsid w:val="00E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279"/>
  <w15:docId w15:val="{5DE5743F-6F99-460C-AD48-D2594613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rea">
    <w:name w:val="textarea"/>
    <w:basedOn w:val="Standard1"/>
    <w:qFormat/>
    <w:pPr>
      <w:spacing w:before="120" w:after="120"/>
    </w:pPr>
    <w:rPr>
      <w:rFonts w:cs="Times New Roman"/>
    </w:rPr>
  </w:style>
  <w:style w:type="paragraph" w:customStyle="1" w:styleId="Standard1">
    <w:name w:val="Standard1"/>
    <w:basedOn w:val="Standard"/>
    <w:qFormat/>
    <w:pPr>
      <w:pBdr>
        <w:top w:val="nil"/>
        <w:left w:val="nil"/>
        <w:bottom w:val="nil"/>
        <w:right w:val="nil"/>
        <w:between w:val="nil"/>
      </w:pBdr>
    </w:pPr>
    <w:rPr>
      <w:rFonts w:ascii="Liberation Serif" w:eastAsia="Noto Serif CJK SC" w:hAnsi="Liberation Serif" w:cs="Lohit Devanagari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</dc:creator>
  <cp:keywords/>
  <dc:description/>
  <cp:lastModifiedBy>Treplin, Stefanie</cp:lastModifiedBy>
  <cp:revision>2</cp:revision>
  <dcterms:created xsi:type="dcterms:W3CDTF">2021-01-26T10:48:00Z</dcterms:created>
  <dcterms:modified xsi:type="dcterms:W3CDTF">2021-01-26T10:48:00Z</dcterms:modified>
</cp:coreProperties>
</file>